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5D" w:rsidRPr="006C1854" w:rsidRDefault="00322E41" w:rsidP="00210D5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AD64CD">
        <w:rPr>
          <w:b/>
          <w:sz w:val="24"/>
          <w:szCs w:val="24"/>
        </w:rPr>
        <w:t>3GPP</w:t>
      </w:r>
      <w:proofErr w:type="spellEnd"/>
      <w:r w:rsidRPr="00AD64CD">
        <w:rPr>
          <w:b/>
          <w:sz w:val="24"/>
          <w:szCs w:val="24"/>
        </w:rPr>
        <w:t xml:space="preserve"> TSG RAN </w:t>
      </w:r>
      <w:proofErr w:type="spellStart"/>
      <w:r w:rsidRPr="00AD64CD">
        <w:rPr>
          <w:b/>
          <w:sz w:val="24"/>
          <w:szCs w:val="24"/>
        </w:rPr>
        <w:t>WG1</w:t>
      </w:r>
      <w:proofErr w:type="spellEnd"/>
      <w:r w:rsidRPr="00AD64CD">
        <w:rPr>
          <w:b/>
          <w:sz w:val="24"/>
          <w:szCs w:val="24"/>
        </w:rPr>
        <w:t xml:space="preserve"> Meeting #90</w:t>
      </w:r>
      <w:r w:rsidR="00210D5D"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="00210D5D"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="00210D5D"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3F6A24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3F6A24">
        <w:rPr>
          <w:b/>
          <w:i/>
          <w:noProof/>
          <w:sz w:val="24"/>
          <w:szCs w:val="24"/>
          <w:lang w:eastAsia="ko-KR"/>
        </w:rPr>
        <w:t>7</w:t>
      </w:r>
      <w:r w:rsidR="00736728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8246C">
        <w:rPr>
          <w:rFonts w:hint="eastAsia"/>
          <w:b/>
          <w:i/>
          <w:noProof/>
          <w:sz w:val="24"/>
          <w:szCs w:val="24"/>
          <w:lang w:eastAsia="ko-KR"/>
        </w:rPr>
        <w:t>3576</w:t>
      </w:r>
    </w:p>
    <w:p w:rsidR="00322E41" w:rsidRPr="002C3F0D" w:rsidRDefault="00322E41" w:rsidP="00322E41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Prague, Czechia 21</w:t>
      </w:r>
      <w:r w:rsidRPr="00AD64CD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AD64CD">
        <w:rPr>
          <w:b/>
          <w:bCs/>
          <w:noProof/>
          <w:sz w:val="24"/>
          <w:szCs w:val="24"/>
        </w:rPr>
        <w:t xml:space="preserve"> – 25</w:t>
      </w:r>
      <w:r w:rsidRPr="00AD64CD">
        <w:rPr>
          <w:b/>
          <w:bCs/>
          <w:noProof/>
          <w:sz w:val="24"/>
          <w:szCs w:val="24"/>
          <w:vertAlign w:val="superscript"/>
        </w:rPr>
        <w:t>th</w:t>
      </w:r>
      <w:r w:rsidRPr="00AD64CD">
        <w:rPr>
          <w:b/>
          <w:bCs/>
          <w:noProof/>
          <w:sz w:val="24"/>
          <w:szCs w:val="24"/>
        </w:rPr>
        <w:t xml:space="preserve"> August 2017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 w:rsidR="002672AE">
        <w:rPr>
          <w:rFonts w:ascii="Arial" w:hAnsi="Arial"/>
          <w:sz w:val="24"/>
        </w:rPr>
        <w:tab/>
      </w:r>
      <w:r w:rsidR="00322E41">
        <w:rPr>
          <w:rFonts w:ascii="Arial" w:hAnsi="Arial" w:hint="eastAsia"/>
          <w:sz w:val="24"/>
          <w:lang w:eastAsia="ko-KR"/>
        </w:rPr>
        <w:t>6</w:t>
      </w:r>
      <w:r w:rsidR="000D0856">
        <w:rPr>
          <w:rFonts w:ascii="Arial" w:hAnsi="Arial" w:hint="eastAsia"/>
          <w:sz w:val="24"/>
          <w:lang w:eastAsia="ko-KR"/>
        </w:rPr>
        <w:t>.1.2.1.</w:t>
      </w:r>
      <w:r w:rsidR="006C1854">
        <w:rPr>
          <w:rFonts w:ascii="Arial" w:hAnsi="Arial" w:hint="eastAsia"/>
          <w:sz w:val="24"/>
          <w:lang w:eastAsia="ko-KR"/>
        </w:rPr>
        <w:t>4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0856">
        <w:rPr>
          <w:rFonts w:ascii="Arial" w:hAnsi="Arial" w:hint="eastAsia"/>
          <w:sz w:val="24"/>
          <w:lang w:eastAsia="ko-KR"/>
        </w:rPr>
        <w:t>Diversity transmission for UL</w:t>
      </w:r>
    </w:p>
    <w:p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I</w:t>
      </w:r>
      <w:r w:rsidRPr="001803CB">
        <w:rPr>
          <w:rFonts w:hint="eastAsia"/>
          <w:b/>
        </w:rPr>
        <w:t>ntroduction</w:t>
      </w:r>
    </w:p>
    <w:p w:rsidR="00210D5D" w:rsidRDefault="00210D5D" w:rsidP="00210D5D">
      <w:pPr>
        <w:pStyle w:val="maintext"/>
        <w:ind w:firstLine="400"/>
        <w:rPr>
          <w:lang w:eastAsia="ko-KR"/>
        </w:rPr>
      </w:pPr>
      <w:r>
        <w:t xml:space="preserve">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RAN1</w:t>
      </w:r>
      <w:r w:rsidR="00471FE7">
        <w:rPr>
          <w:rFonts w:hint="eastAsia"/>
          <w:lang w:eastAsia="ko-KR"/>
        </w:rPr>
        <w:t>#88</w:t>
      </w:r>
      <w:r w:rsidR="007C6E2F">
        <w:rPr>
          <w:rFonts w:hint="eastAsia"/>
          <w:lang w:eastAsia="ko-KR"/>
        </w:rPr>
        <w:t>bis</w:t>
      </w:r>
      <w:proofErr w:type="spellEnd"/>
      <w:r w:rsidR="00471FE7">
        <w:rPr>
          <w:rFonts w:hint="eastAsia"/>
          <w:lang w:eastAsia="ko-KR"/>
        </w:rPr>
        <w:t xml:space="preserve"> </w:t>
      </w:r>
      <w:r w:rsidR="007D17BF">
        <w:t>[</w:t>
      </w:r>
      <w:r w:rsidR="007C6E2F">
        <w:rPr>
          <w:rFonts w:hint="eastAsia"/>
          <w:lang w:eastAsia="ko-KR"/>
        </w:rPr>
        <w:t>3</w:t>
      </w:r>
      <w:r>
        <w:t>]</w:t>
      </w:r>
      <w:r w:rsidR="00322E41">
        <w:rPr>
          <w:rFonts w:hint="eastAsia"/>
          <w:lang w:eastAsia="ko-KR"/>
        </w:rPr>
        <w:t>,</w:t>
      </w:r>
      <w:r w:rsidR="006C1854">
        <w:rPr>
          <w:rFonts w:hint="eastAsia"/>
          <w:lang w:eastAsia="ko-KR"/>
        </w:rPr>
        <w:t xml:space="preserve"> </w:t>
      </w:r>
      <w:proofErr w:type="spellStart"/>
      <w:r w:rsidR="006C1854">
        <w:rPr>
          <w:rFonts w:hint="eastAsia"/>
          <w:lang w:eastAsia="ko-KR"/>
        </w:rPr>
        <w:t>RAN1#89</w:t>
      </w:r>
      <w:proofErr w:type="spellEnd"/>
      <w:r w:rsidR="00672EBA">
        <w:rPr>
          <w:rFonts w:hint="eastAsia"/>
          <w:lang w:eastAsia="ko-KR"/>
        </w:rPr>
        <w:t xml:space="preserve"> [4]</w:t>
      </w:r>
      <w:r w:rsidR="00322E41">
        <w:rPr>
          <w:rFonts w:hint="eastAsia"/>
          <w:lang w:eastAsia="ko-KR"/>
        </w:rPr>
        <w:t xml:space="preserve"> and </w:t>
      </w:r>
      <w:proofErr w:type="spellStart"/>
      <w:r w:rsidR="00322E41">
        <w:rPr>
          <w:rFonts w:hint="eastAsia"/>
          <w:lang w:eastAsia="ko-KR"/>
        </w:rPr>
        <w:t>RAN1</w:t>
      </w:r>
      <w:proofErr w:type="spellEnd"/>
      <w:r w:rsidR="00322E41">
        <w:rPr>
          <w:rFonts w:hint="eastAsia"/>
          <w:lang w:eastAsia="ko-KR"/>
        </w:rPr>
        <w:t xml:space="preserve"> NR Ad-Hoc #2 [5],</w:t>
      </w:r>
      <w:r>
        <w:t xml:space="preserve"> </w:t>
      </w:r>
      <w:r w:rsidR="001803CB">
        <w:rPr>
          <w:rFonts w:hint="eastAsia"/>
          <w:lang w:eastAsia="ko-KR"/>
        </w:rPr>
        <w:t>following agreements on UL transmission are made</w:t>
      </w:r>
      <w:r w:rsidR="002672AE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803CB" w:rsidTr="001803CB">
        <w:tc>
          <w:tcPr>
            <w:tcW w:w="9837" w:type="dxa"/>
          </w:tcPr>
          <w:p w:rsidR="001803CB" w:rsidRPr="0003592B" w:rsidRDefault="001803CB" w:rsidP="001803CB">
            <w:pPr>
              <w:rPr>
                <w:rFonts w:eastAsia="MS Mincho"/>
                <w:iCs/>
                <w:lang w:eastAsia="ja-JP"/>
              </w:rPr>
            </w:pPr>
            <w:r w:rsidRPr="0003592B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</w:t>
            </w:r>
            <w:r w:rsidRPr="0003592B">
              <w:rPr>
                <w:rFonts w:eastAsia="MS Mincho"/>
                <w:iCs/>
                <w:lang w:eastAsia="ja-JP"/>
              </w:rPr>
              <w:t>:</w:t>
            </w:r>
          </w:p>
          <w:p w:rsidR="001803CB" w:rsidRPr="0003592B" w:rsidRDefault="001803CB" w:rsidP="001803CB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Codebook based transmission for UL is supported at least by following signaling in UL grant:</w:t>
            </w:r>
          </w:p>
          <w:p w:rsidR="001803CB" w:rsidRPr="0003592B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SRI+TPMI+TRI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, where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The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TPMI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is used to indicate preferred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precoder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over the SRS ports in the selected SRS resource by the SRI.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No SRI when a single SRS resource is configured</w:t>
            </w:r>
          </w:p>
          <w:p w:rsidR="001803CB" w:rsidRPr="0003592B" w:rsidRDefault="001803CB" w:rsidP="001803CB">
            <w:pPr>
              <w:numPr>
                <w:ilvl w:val="3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The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TPMI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is used to indicate preferred </w:t>
            </w: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precoder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over the SRS ports in the configured single SRS resource.</w:t>
            </w:r>
          </w:p>
          <w:p w:rsidR="001803CB" w:rsidRPr="00D2181E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D2181E">
              <w:rPr>
                <w:rFonts w:eastAsia="MS Mincho"/>
                <w:iCs/>
                <w:highlight w:val="yellow"/>
                <w:lang w:val="en-US" w:eastAsia="ja-JP"/>
              </w:rPr>
              <w:t xml:space="preserve">Support indication on selection of multiple SRS resources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proofErr w:type="spellStart"/>
            <w:r w:rsidRPr="0003592B">
              <w:rPr>
                <w:rFonts w:eastAsia="MS Mincho"/>
                <w:iCs/>
                <w:lang w:val="en-US" w:eastAsia="ja-JP"/>
              </w:rPr>
              <w:t>FFS</w:t>
            </w:r>
            <w:proofErr w:type="spellEnd"/>
            <w:r w:rsidRPr="0003592B">
              <w:rPr>
                <w:rFonts w:eastAsia="MS Mincho"/>
                <w:iCs/>
                <w:lang w:val="en-US" w:eastAsia="ja-JP"/>
              </w:rPr>
              <w:t xml:space="preserve"> details</w:t>
            </w:r>
          </w:p>
          <w:p w:rsidR="001803CB" w:rsidRPr="0003592B" w:rsidRDefault="001803CB" w:rsidP="001803CB">
            <w:pPr>
              <w:rPr>
                <w:rFonts w:eastAsia="MS Mincho"/>
                <w:lang w:eastAsia="ja-JP"/>
              </w:rPr>
            </w:pPr>
            <w:r w:rsidRPr="0003592B">
              <w:rPr>
                <w:rFonts w:eastAsia="MS Mincho"/>
                <w:b/>
                <w:highlight w:val="green"/>
                <w:u w:val="single"/>
                <w:lang w:eastAsia="ja-JP"/>
              </w:rPr>
              <w:t>Agreements</w:t>
            </w:r>
            <w:r w:rsidRPr="0003592B">
              <w:rPr>
                <w:rFonts w:eastAsia="MS Mincho"/>
                <w:lang w:eastAsia="ja-JP"/>
              </w:rPr>
              <w:t>:</w:t>
            </w:r>
          </w:p>
          <w:p w:rsidR="001803CB" w:rsidRPr="00D2181E" w:rsidRDefault="001803CB" w:rsidP="001803CB">
            <w:pPr>
              <w:numPr>
                <w:ilvl w:val="0"/>
                <w:numId w:val="10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D2181E">
              <w:rPr>
                <w:rFonts w:eastAsia="MS Mincho"/>
                <w:highlight w:val="yellow"/>
                <w:lang w:val="fr-FR" w:eastAsia="ja-JP"/>
              </w:rPr>
              <w:t>For DFTsOFDM in data channel, the following schemes are candidates for transmit diversity:</w:t>
            </w:r>
          </w:p>
          <w:p w:rsidR="001803CB" w:rsidRPr="006C1854" w:rsidRDefault="001803CB" w:rsidP="001803CB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D2181E">
              <w:rPr>
                <w:rFonts w:eastAsia="MS Mincho"/>
                <w:highlight w:val="yellow"/>
                <w:lang w:val="fr-FR" w:eastAsia="ja-JP"/>
              </w:rPr>
              <w:t>Low PAPR Alamouti-based transmit diversity applied in frequency or time domain, transparent transmit diversity (e.g. short delay CDD, panel selection), time domain beam/precoder cycling</w:t>
            </w:r>
          </w:p>
          <w:p w:rsidR="00672EBA" w:rsidRPr="003F32A7" w:rsidRDefault="00672EBA" w:rsidP="00672EBA">
            <w:pPr>
              <w:rPr>
                <w:rFonts w:eastAsia="MS Mincho"/>
                <w:iCs/>
                <w:lang w:eastAsia="ja-JP"/>
              </w:rPr>
            </w:pPr>
            <w:r w:rsidRPr="00672EBA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</w:t>
            </w:r>
            <w:r w:rsidRPr="003F32A7">
              <w:rPr>
                <w:rFonts w:eastAsia="MS Mincho"/>
                <w:iCs/>
                <w:lang w:eastAsia="ja-JP"/>
              </w:rPr>
              <w:t>:</w:t>
            </w:r>
          </w:p>
          <w:p w:rsidR="00672EBA" w:rsidRPr="00672EBA" w:rsidRDefault="00672EBA" w:rsidP="00672EBA">
            <w:pPr>
              <w:numPr>
                <w:ilvl w:val="0"/>
                <w:numId w:val="12"/>
              </w:numPr>
              <w:spacing w:after="0"/>
              <w:rPr>
                <w:rFonts w:eastAsia="MS Mincho"/>
                <w:iCs/>
                <w:highlight w:val="yellow"/>
                <w:lang w:eastAsia="ja-JP"/>
              </w:rPr>
            </w:pPr>
            <w:r w:rsidRPr="00672EBA">
              <w:rPr>
                <w:rFonts w:eastAsia="MS Mincho"/>
                <w:iCs/>
                <w:highlight w:val="yellow"/>
                <w:lang w:eastAsia="ja-JP"/>
              </w:rPr>
              <w:t xml:space="preserve">For NR in </w:t>
            </w:r>
            <w:proofErr w:type="spellStart"/>
            <w:r w:rsidRPr="00672EBA">
              <w:rPr>
                <w:rFonts w:eastAsia="MS Mincho"/>
                <w:iCs/>
                <w:highlight w:val="yellow"/>
                <w:lang w:eastAsia="ja-JP"/>
              </w:rPr>
              <w:t>Rel</w:t>
            </w:r>
            <w:proofErr w:type="spellEnd"/>
            <w:r w:rsidRPr="00672EBA">
              <w:rPr>
                <w:rFonts w:eastAsia="MS Mincho"/>
                <w:iCs/>
                <w:highlight w:val="yellow"/>
                <w:lang w:eastAsia="ja-JP"/>
              </w:rPr>
              <w:t xml:space="preserve">-15, DL transmission scheme 2 is not explicitly supported for unicast </w:t>
            </w:r>
            <w:proofErr w:type="spellStart"/>
            <w:r w:rsidRPr="00672EBA">
              <w:rPr>
                <w:rFonts w:eastAsia="MS Mincho"/>
                <w:iCs/>
                <w:highlight w:val="yellow"/>
                <w:lang w:eastAsia="ja-JP"/>
              </w:rPr>
              <w:t>PDSCH</w:t>
            </w:r>
            <w:proofErr w:type="spellEnd"/>
            <w:r w:rsidRPr="00672EBA">
              <w:rPr>
                <w:rFonts w:eastAsia="MS Mincho"/>
                <w:iCs/>
                <w:highlight w:val="yellow"/>
                <w:lang w:eastAsia="ja-JP"/>
              </w:rPr>
              <w:t xml:space="preserve"> in specification </w:t>
            </w:r>
          </w:p>
          <w:p w:rsidR="00672EBA" w:rsidRPr="00672EBA" w:rsidRDefault="00672EBA" w:rsidP="00672EBA">
            <w:pPr>
              <w:numPr>
                <w:ilvl w:val="1"/>
                <w:numId w:val="12"/>
              </w:numPr>
              <w:spacing w:after="0"/>
              <w:rPr>
                <w:rFonts w:eastAsia="MS Mincho"/>
                <w:iCs/>
                <w:sz w:val="36"/>
                <w:highlight w:val="yellow"/>
                <w:lang w:eastAsia="ja-JP"/>
              </w:rPr>
            </w:pPr>
            <w:r w:rsidRPr="00672EBA">
              <w:rPr>
                <w:rFonts w:eastAsia="MS Mincho"/>
                <w:iCs/>
                <w:highlight w:val="yellow"/>
                <w:lang w:eastAsia="ja-JP"/>
              </w:rPr>
              <w:t>Note: CSI feedback assuming open-loop/semi-open-loop and/or closed-loop transmissions is to be discussed separately</w:t>
            </w:r>
          </w:p>
          <w:p w:rsidR="006C1854" w:rsidRPr="003F32A7" w:rsidRDefault="006C1854" w:rsidP="006C1854">
            <w:pPr>
              <w:rPr>
                <w:b/>
              </w:rPr>
            </w:pPr>
            <w:r w:rsidRPr="006C1854">
              <w:rPr>
                <w:b/>
                <w:highlight w:val="green"/>
                <w:u w:val="single"/>
              </w:rPr>
              <w:t>Agreements</w:t>
            </w:r>
            <w:r w:rsidRPr="006C1854">
              <w:t>:</w:t>
            </w:r>
          </w:p>
          <w:p w:rsidR="006C1854" w:rsidRPr="006C1854" w:rsidRDefault="006C1854" w:rsidP="006C1854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For UL transmit diversity for CP-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OFDM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, down-select between the following alternatives</w:t>
            </w:r>
          </w:p>
          <w:p w:rsidR="006C1854" w:rsidRPr="006C1854" w:rsidRDefault="006C1854" w:rsidP="006C1854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Alt. 1: transmit diversity is not explicitly supported for 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PUSCH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 in Rel. 15</w:t>
            </w:r>
          </w:p>
          <w:p w:rsidR="006C1854" w:rsidRPr="006C1854" w:rsidRDefault="006C1854" w:rsidP="006C1854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Alt. 2 non-transparent UL transmit diversity for CP-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OFDM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 (e.g., 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SFBC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, Non-transparent 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precoder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 cycling)</w:t>
            </w:r>
          </w:p>
          <w:p w:rsidR="006C1854" w:rsidRPr="006C1854" w:rsidRDefault="006C1854" w:rsidP="006C1854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For UL transmit diversity for 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DFTsOFDM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 and CP-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OFDM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, companies are encouraged to provide evaluation results and implementation analysis for the next </w:t>
            </w:r>
            <w:proofErr w:type="spellStart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>RAN1</w:t>
            </w:r>
            <w:proofErr w:type="spellEnd"/>
            <w:r w:rsidRPr="006C1854">
              <w:rPr>
                <w:rFonts w:eastAsia="MS Mincho"/>
                <w:iCs/>
                <w:highlight w:val="yellow"/>
                <w:lang w:val="en-US" w:eastAsia="ja-JP"/>
              </w:rPr>
              <w:t xml:space="preserve"> meeting</w:t>
            </w:r>
          </w:p>
          <w:p w:rsidR="006C1854" w:rsidRPr="006C1854" w:rsidRDefault="006C1854" w:rsidP="006C1854">
            <w:pPr>
              <w:spacing w:after="0"/>
              <w:rPr>
                <w:rFonts w:eastAsia="MS Mincho"/>
                <w:lang w:eastAsia="ja-JP"/>
              </w:rPr>
            </w:pPr>
          </w:p>
        </w:tc>
      </w:tr>
    </w:tbl>
    <w:p w:rsidR="00210D5D" w:rsidRPr="00125E0E" w:rsidRDefault="00210D5D" w:rsidP="001803CB">
      <w:pPr>
        <w:pStyle w:val="maintext"/>
        <w:spacing w:before="180"/>
        <w:ind w:firstLine="400"/>
      </w:pPr>
      <w:r w:rsidRPr="00226945">
        <w:t xml:space="preserve">In this contribution, we discuss about </w:t>
      </w:r>
      <w:r w:rsidR="002672AE">
        <w:t xml:space="preserve">the design of </w:t>
      </w:r>
      <w:r w:rsidR="00AB042E">
        <w:rPr>
          <w:rFonts w:hint="eastAsia"/>
          <w:lang w:eastAsia="ko-KR"/>
        </w:rPr>
        <w:t>diversity based transmission scheme for UL</w:t>
      </w:r>
      <w:r w:rsidRPr="00226945">
        <w:t>.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D</w:t>
      </w:r>
      <w:r w:rsidR="00BD6B82" w:rsidRPr="001803CB">
        <w:rPr>
          <w:b/>
        </w:rPr>
        <w:t xml:space="preserve">iscussion </w:t>
      </w:r>
    </w:p>
    <w:p w:rsidR="000A5CA5" w:rsidRDefault="000A5CA5" w:rsidP="000A5CA5">
      <w:pPr>
        <w:pStyle w:val="maintext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order to </w:t>
      </w:r>
      <w:r w:rsidR="00EB12CE">
        <w:rPr>
          <w:rFonts w:hint="eastAsia"/>
          <w:lang w:eastAsia="ko-KR"/>
        </w:rPr>
        <w:t xml:space="preserve">design </w:t>
      </w:r>
      <w:r w:rsidR="00EB12CE">
        <w:rPr>
          <w:lang w:eastAsia="ko-KR"/>
        </w:rPr>
        <w:t>diversity</w:t>
      </w:r>
      <w:r w:rsidR="00EB12CE">
        <w:rPr>
          <w:rFonts w:hint="eastAsia"/>
          <w:lang w:eastAsia="ko-KR"/>
        </w:rPr>
        <w:t xml:space="preserve"> based transmission scheme</w:t>
      </w:r>
      <w:r w:rsidR="007670F9">
        <w:rPr>
          <w:rFonts w:hint="eastAsia"/>
          <w:lang w:eastAsia="ko-KR"/>
        </w:rPr>
        <w:t xml:space="preserve"> for UL</w:t>
      </w:r>
      <w:r>
        <w:rPr>
          <w:rFonts w:hint="eastAsia"/>
          <w:lang w:eastAsia="ko-KR"/>
        </w:rPr>
        <w:t xml:space="preserve">, both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and transmission scheme should be considered. Considering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, </w:t>
      </w:r>
      <w:r>
        <w:rPr>
          <w:lang w:eastAsia="ko-KR"/>
        </w:rPr>
        <w:t>identical</w:t>
      </w:r>
      <w:r>
        <w:rPr>
          <w:rFonts w:hint="eastAsia"/>
          <w:lang w:eastAsia="ko-KR"/>
        </w:rPr>
        <w:t xml:space="preserve"> precoding between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and NR </w:t>
      </w:r>
      <w:proofErr w:type="spellStart"/>
      <w:r>
        <w:rPr>
          <w:rFonts w:hint="eastAsia"/>
          <w:lang w:eastAsia="ko-KR"/>
        </w:rPr>
        <w:t>PDSCH</w:t>
      </w:r>
      <w:proofErr w:type="spellEnd"/>
      <w:r>
        <w:rPr>
          <w:rFonts w:hint="eastAsia"/>
          <w:lang w:eastAsia="ko-KR"/>
        </w:rPr>
        <w:t xml:space="preserve"> should be supported in NR. When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estimates interference for interference cancellation such as IRC and SIC, </w:t>
      </w:r>
      <w:r w:rsidR="00A13518">
        <w:rPr>
          <w:rFonts w:hint="eastAsia"/>
          <w:lang w:eastAsia="ko-KR"/>
        </w:rPr>
        <w:t>identical precoding</w:t>
      </w:r>
      <w:r>
        <w:rPr>
          <w:rFonts w:hint="eastAsia"/>
          <w:lang w:eastAsia="ko-KR"/>
        </w:rPr>
        <w:t xml:space="preserve"> allows simple estimation. However,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should re-calculate interference when </w:t>
      </w:r>
      <w:r w:rsidR="00A13518">
        <w:rPr>
          <w:rFonts w:hint="eastAsia"/>
          <w:lang w:eastAsia="ko-KR"/>
        </w:rPr>
        <w:t>different precoding is used</w:t>
      </w:r>
      <w:r>
        <w:rPr>
          <w:rFonts w:hint="eastAsia"/>
          <w:lang w:eastAsia="ko-KR"/>
        </w:rPr>
        <w:t xml:space="preserve"> and such calculation increase</w:t>
      </w:r>
      <w:r w:rsidR="00A13518">
        <w:rPr>
          <w:rFonts w:hint="eastAsia"/>
          <w:lang w:eastAsia="ko-KR"/>
        </w:rPr>
        <w:t>s</w:t>
      </w:r>
      <w:r w:rsidR="007670F9">
        <w:rPr>
          <w:rFonts w:hint="eastAsia"/>
          <w:lang w:eastAsia="ko-KR"/>
        </w:rPr>
        <w:t xml:space="preserve"> </w:t>
      </w:r>
      <w:proofErr w:type="spellStart"/>
      <w:r w:rsidR="007670F9">
        <w:rPr>
          <w:rFonts w:hint="eastAsia"/>
          <w:lang w:eastAsia="ko-KR"/>
        </w:rPr>
        <w:t>UE</w:t>
      </w:r>
      <w:proofErr w:type="spellEnd"/>
      <w:r w:rsidR="007670F9">
        <w:rPr>
          <w:rFonts w:hint="eastAsia"/>
          <w:lang w:eastAsia="ko-KR"/>
        </w:rPr>
        <w:t xml:space="preserve"> complexity.</w:t>
      </w:r>
    </w:p>
    <w:p w:rsidR="000A5CA5" w:rsidRDefault="000A5CA5" w:rsidP="00745750">
      <w:pPr>
        <w:pStyle w:val="maintext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EB12CE">
        <w:rPr>
          <w:lang w:eastAsia="ko-KR"/>
        </w:rPr>
        <w:t>diversity</w:t>
      </w:r>
      <w:r w:rsidR="00EB12CE">
        <w:rPr>
          <w:rFonts w:hint="eastAsia"/>
          <w:lang w:eastAsia="ko-KR"/>
        </w:rPr>
        <w:t xml:space="preserve"> based transmission scheme</w:t>
      </w:r>
      <w:r>
        <w:rPr>
          <w:rFonts w:hint="eastAsia"/>
          <w:lang w:eastAsia="ko-KR"/>
        </w:rPr>
        <w:t xml:space="preserve">, </w:t>
      </w:r>
      <w:r w:rsidR="007670F9">
        <w:rPr>
          <w:rFonts w:hint="eastAsia"/>
          <w:lang w:eastAsia="ko-KR"/>
        </w:rPr>
        <w:t xml:space="preserve">transparent </w:t>
      </w:r>
      <w:proofErr w:type="spellStart"/>
      <w:r>
        <w:rPr>
          <w:rFonts w:hint="eastAsia"/>
          <w:lang w:eastAsia="ko-KR"/>
        </w:rPr>
        <w:t>precoder</w:t>
      </w:r>
      <w:proofErr w:type="spellEnd"/>
      <w:r>
        <w:rPr>
          <w:rFonts w:hint="eastAsia"/>
          <w:lang w:eastAsia="ko-KR"/>
        </w:rPr>
        <w:t xml:space="preserve"> cycling </w:t>
      </w:r>
      <w:r w:rsidR="00EB12CE">
        <w:rPr>
          <w:rFonts w:hint="eastAsia"/>
          <w:lang w:eastAsia="ko-KR"/>
        </w:rPr>
        <w:t>should be supported as well as transmission scheme 2 in downlink [</w:t>
      </w:r>
      <w:r w:rsidR="006A10C2">
        <w:rPr>
          <w:rFonts w:hint="eastAsia"/>
          <w:lang w:eastAsia="ko-KR"/>
        </w:rPr>
        <w:t>4</w:t>
      </w:r>
      <w:r w:rsidR="00EB12CE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. </w:t>
      </w:r>
      <w:r w:rsidRPr="00CF6588">
        <w:rPr>
          <w:lang w:eastAsia="ko-KR"/>
        </w:rPr>
        <w:t xml:space="preserve">While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 requires simple </w:t>
      </w:r>
      <w:proofErr w:type="spellStart"/>
      <w:r w:rsidRPr="00CF6588">
        <w:rPr>
          <w:lang w:eastAsia="ko-KR"/>
        </w:rPr>
        <w:t>UE</w:t>
      </w:r>
      <w:proofErr w:type="spellEnd"/>
      <w:r w:rsidRPr="00CF6588">
        <w:rPr>
          <w:lang w:eastAsia="ko-KR"/>
        </w:rPr>
        <w:t xml:space="preserve"> structure due to the usage of </w:t>
      </w:r>
      <w:r w:rsidR="006A10C2">
        <w:rPr>
          <w:rFonts w:hint="eastAsia"/>
          <w:lang w:eastAsia="ko-KR"/>
        </w:rPr>
        <w:t xml:space="preserve">identical mapping </w:t>
      </w:r>
      <w:r w:rsidR="006A10C2">
        <w:rPr>
          <w:rFonts w:hint="eastAsia"/>
          <w:lang w:eastAsia="ko-KR"/>
        </w:rPr>
        <w:lastRenderedPageBreak/>
        <w:t>for codebook/non-codebook based transmission and diversity based transmission</w:t>
      </w:r>
      <w:r w:rsidRPr="00CF6588">
        <w:rPr>
          <w:lang w:eastAsia="ko-KR"/>
        </w:rPr>
        <w:t xml:space="preserve">, </w:t>
      </w:r>
      <w:proofErr w:type="spellStart"/>
      <w:r w:rsidRPr="00CF6588">
        <w:rPr>
          <w:lang w:eastAsia="ko-KR"/>
        </w:rPr>
        <w:t>SFBC</w:t>
      </w:r>
      <w:proofErr w:type="spellEnd"/>
      <w:r w:rsidRPr="00CF6588">
        <w:rPr>
          <w:lang w:eastAsia="ko-KR"/>
        </w:rPr>
        <w:t xml:space="preserve"> requires high </w:t>
      </w:r>
      <w:proofErr w:type="spellStart"/>
      <w:r w:rsidRPr="00CF6588">
        <w:rPr>
          <w:lang w:eastAsia="ko-KR"/>
        </w:rPr>
        <w:t>UE</w:t>
      </w:r>
      <w:proofErr w:type="spellEnd"/>
      <w:r w:rsidRPr="00CF6588">
        <w:rPr>
          <w:lang w:eastAsia="ko-KR"/>
        </w:rPr>
        <w:t xml:space="preserve"> complexity since </w:t>
      </w:r>
      <w:proofErr w:type="spellStart"/>
      <w:r w:rsidRPr="00CF6588">
        <w:rPr>
          <w:lang w:eastAsia="ko-KR"/>
        </w:rPr>
        <w:t>UE</w:t>
      </w:r>
      <w:proofErr w:type="spellEnd"/>
      <w:r w:rsidRPr="00CF6588">
        <w:rPr>
          <w:lang w:eastAsia="ko-KR"/>
        </w:rPr>
        <w:t xml:space="preserve"> should apply additional operation due to its double dimension of transmission scheme. If NR supports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 for </w:t>
      </w:r>
      <w:r w:rsidR="00EB12CE">
        <w:rPr>
          <w:rFonts w:hint="eastAsia"/>
          <w:lang w:eastAsia="ko-KR"/>
        </w:rPr>
        <w:t>UL diversity based transmission</w:t>
      </w:r>
      <w:r w:rsidRPr="00CF6588">
        <w:rPr>
          <w:lang w:eastAsia="ko-KR"/>
        </w:rPr>
        <w:t xml:space="preserve">, then </w:t>
      </w:r>
      <w:proofErr w:type="spellStart"/>
      <w:r w:rsidRPr="00CF6588">
        <w:rPr>
          <w:lang w:eastAsia="ko-KR"/>
        </w:rPr>
        <w:t>UE</w:t>
      </w:r>
      <w:proofErr w:type="spellEnd"/>
      <w:r w:rsidRPr="00CF6588">
        <w:rPr>
          <w:lang w:eastAsia="ko-KR"/>
        </w:rPr>
        <w:t xml:space="preserve"> requires only one </w:t>
      </w:r>
      <w:r w:rsidR="006A10C2">
        <w:rPr>
          <w:rFonts w:hint="eastAsia"/>
          <w:lang w:eastAsia="ko-KR"/>
        </w:rPr>
        <w:t>transmitter</w:t>
      </w:r>
      <w:r w:rsidRPr="00CF6588">
        <w:rPr>
          <w:lang w:eastAsia="ko-KR"/>
        </w:rPr>
        <w:t xml:space="preserve"> </w:t>
      </w:r>
      <w:r w:rsidR="006A10C2">
        <w:rPr>
          <w:rFonts w:hint="eastAsia"/>
          <w:lang w:eastAsia="ko-KR"/>
        </w:rPr>
        <w:t>for</w:t>
      </w:r>
      <w:r w:rsidRPr="00CF6588">
        <w:rPr>
          <w:lang w:eastAsia="ko-KR"/>
        </w:rPr>
        <w:t xml:space="preserve"> </w:t>
      </w:r>
      <w:r w:rsidR="00EB12CE">
        <w:rPr>
          <w:rFonts w:hint="eastAsia"/>
          <w:lang w:eastAsia="ko-KR"/>
        </w:rPr>
        <w:t>codebook/non-codebook based transmission schemes and diversity based transmission scheme</w:t>
      </w:r>
      <w:r w:rsidRPr="00CF6588">
        <w:rPr>
          <w:lang w:eastAsia="ko-KR"/>
        </w:rPr>
        <w:t xml:space="preserve">. However, </w:t>
      </w:r>
      <w:proofErr w:type="spellStart"/>
      <w:r w:rsidRPr="00CF6588">
        <w:rPr>
          <w:lang w:eastAsia="ko-KR"/>
        </w:rPr>
        <w:t>UE</w:t>
      </w:r>
      <w:proofErr w:type="spellEnd"/>
      <w:r w:rsidRPr="00CF6588">
        <w:rPr>
          <w:lang w:eastAsia="ko-KR"/>
        </w:rPr>
        <w:t xml:space="preserve"> requires additional hardware to </w:t>
      </w:r>
      <w:r w:rsidR="006A10C2">
        <w:rPr>
          <w:rFonts w:hint="eastAsia"/>
          <w:lang w:eastAsia="ko-KR"/>
        </w:rPr>
        <w:t>encode</w:t>
      </w:r>
      <w:r w:rsidRPr="00CF6588">
        <w:rPr>
          <w:lang w:eastAsia="ko-KR"/>
        </w:rPr>
        <w:t xml:space="preserve"> predefined precoding due to different precoding between </w:t>
      </w:r>
      <w:r w:rsidR="006A10C2">
        <w:rPr>
          <w:rFonts w:hint="eastAsia"/>
          <w:lang w:eastAsia="ko-KR"/>
        </w:rPr>
        <w:t>codebook/non-codebook based transmission and diversity based transmission</w:t>
      </w:r>
      <w:r w:rsidRPr="00CF6588">
        <w:rPr>
          <w:lang w:eastAsia="ko-KR"/>
        </w:rPr>
        <w:t xml:space="preserve">. At the same time, the performance benefit of </w:t>
      </w:r>
      <w:proofErr w:type="spellStart"/>
      <w:r w:rsidRPr="00CF6588">
        <w:rPr>
          <w:lang w:eastAsia="ko-KR"/>
        </w:rPr>
        <w:t>SFBC</w:t>
      </w:r>
      <w:proofErr w:type="spellEnd"/>
      <w:r w:rsidRPr="00CF6588">
        <w:rPr>
          <w:lang w:eastAsia="ko-KR"/>
        </w:rPr>
        <w:t xml:space="preserve"> is unclear. The extra spatial diversity gain offered by </w:t>
      </w:r>
      <w:proofErr w:type="spellStart"/>
      <w:r w:rsidRPr="00CF6588">
        <w:rPr>
          <w:lang w:eastAsia="ko-KR"/>
        </w:rPr>
        <w:t>SFBC</w:t>
      </w:r>
      <w:proofErr w:type="spellEnd"/>
      <w:r w:rsidRPr="00CF6588">
        <w:rPr>
          <w:lang w:eastAsia="ko-KR"/>
        </w:rPr>
        <w:t xml:space="preserve"> (over </w:t>
      </w:r>
      <w:proofErr w:type="spellStart"/>
      <w:r w:rsidRPr="00CF6588">
        <w:rPr>
          <w:lang w:eastAsia="ko-KR"/>
        </w:rPr>
        <w:t>precoder</w:t>
      </w:r>
      <w:proofErr w:type="spellEnd"/>
      <w:r w:rsidRPr="00CF6588">
        <w:rPr>
          <w:lang w:eastAsia="ko-KR"/>
        </w:rPr>
        <w:t xml:space="preserve"> cycling) is present only for very high channel coding rate (i.e. corner cases).</w:t>
      </w:r>
      <w:r w:rsidR="00E0501B">
        <w:rPr>
          <w:rFonts w:hint="eastAsia"/>
          <w:lang w:eastAsia="ko-KR"/>
        </w:rPr>
        <w:t xml:space="preserve"> </w:t>
      </w:r>
    </w:p>
    <w:p w:rsidR="00297652" w:rsidRDefault="00672EBA" w:rsidP="00297652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Moreover, </w:t>
      </w:r>
      <w:r w:rsidR="00297652">
        <w:rPr>
          <w:rFonts w:hint="eastAsia"/>
          <w:lang w:eastAsia="ko-KR"/>
        </w:rPr>
        <w:t>common framework for diversity based transmission scheme should be supported</w:t>
      </w:r>
      <w:r>
        <w:rPr>
          <w:rFonts w:hint="eastAsia"/>
          <w:lang w:eastAsia="ko-KR"/>
        </w:rPr>
        <w:t xml:space="preserve"> for CP-</w:t>
      </w:r>
      <w:proofErr w:type="spellStart"/>
      <w:r>
        <w:rPr>
          <w:rFonts w:hint="eastAsia"/>
          <w:lang w:eastAsia="ko-KR"/>
        </w:rPr>
        <w:t>OFDM</w:t>
      </w:r>
      <w:proofErr w:type="spellEnd"/>
      <w:r w:rsidR="00297652">
        <w:rPr>
          <w:rFonts w:hint="eastAsia"/>
          <w:lang w:eastAsia="ko-KR"/>
        </w:rPr>
        <w:t>. O</w:t>
      </w:r>
      <w:r w:rsidR="00297652" w:rsidRPr="000670DF">
        <w:rPr>
          <w:lang w:eastAsia="ko-KR"/>
        </w:rPr>
        <w:t xml:space="preserve">ne objective of </w:t>
      </w:r>
      <w:r w:rsidR="00297652">
        <w:rPr>
          <w:rFonts w:hint="eastAsia"/>
          <w:lang w:eastAsia="ko-KR"/>
        </w:rPr>
        <w:t>NR</w:t>
      </w:r>
      <w:r w:rsidR="00297652" w:rsidRPr="000670DF">
        <w:rPr>
          <w:lang w:eastAsia="ko-KR"/>
        </w:rPr>
        <w:t xml:space="preserve"> system is to enable a network to instantaneously adapt to traffic </w:t>
      </w:r>
      <w:r w:rsidR="00297652">
        <w:rPr>
          <w:rFonts w:hint="eastAsia"/>
          <w:lang w:eastAsia="ko-KR"/>
        </w:rPr>
        <w:t>changes</w:t>
      </w:r>
      <w:r w:rsidR="00297652" w:rsidRPr="000670DF">
        <w:rPr>
          <w:lang w:eastAsia="ko-KR"/>
        </w:rPr>
        <w:t xml:space="preserve"> and enable time domain multiplexing (</w:t>
      </w:r>
      <w:proofErr w:type="spellStart"/>
      <w:r w:rsidR="00297652" w:rsidRPr="000670DF">
        <w:rPr>
          <w:lang w:eastAsia="ko-KR"/>
        </w:rPr>
        <w:t>TDM</w:t>
      </w:r>
      <w:proofErr w:type="spellEnd"/>
      <w:r w:rsidR="00297652" w:rsidRPr="000670DF">
        <w:rPr>
          <w:lang w:eastAsia="ko-KR"/>
        </w:rPr>
        <w:t xml:space="preserve">) of traffic types with different transmission characteristics. </w:t>
      </w:r>
      <w:r w:rsidR="00297652">
        <w:rPr>
          <w:rFonts w:hint="eastAsia"/>
          <w:lang w:eastAsia="ko-KR"/>
        </w:rPr>
        <w:t>F</w:t>
      </w:r>
      <w:r w:rsidR="00297652" w:rsidRPr="000670DF">
        <w:rPr>
          <w:lang w:eastAsia="ko-KR"/>
        </w:rPr>
        <w:t xml:space="preserve">or </w:t>
      </w:r>
      <w:r w:rsidR="00297652">
        <w:rPr>
          <w:rFonts w:hint="eastAsia"/>
          <w:lang w:eastAsia="ko-KR"/>
        </w:rPr>
        <w:t xml:space="preserve">such </w:t>
      </w:r>
      <w:r w:rsidR="00297652">
        <w:rPr>
          <w:lang w:eastAsia="ko-KR"/>
        </w:rPr>
        <w:t>flexible duplex</w:t>
      </w:r>
      <w:r w:rsidR="00297652" w:rsidRPr="000670DF">
        <w:rPr>
          <w:lang w:eastAsia="ko-KR"/>
        </w:rPr>
        <w:t xml:space="preserve"> operation, a </w:t>
      </w:r>
      <w:r w:rsidR="00297652">
        <w:rPr>
          <w:lang w:eastAsia="ko-KR"/>
        </w:rPr>
        <w:t>slot</w:t>
      </w:r>
      <w:r w:rsidR="00297652" w:rsidRPr="000670DF">
        <w:rPr>
          <w:lang w:eastAsia="ko-KR"/>
        </w:rPr>
        <w:t xml:space="preserve"> type (DL, UL, or hybrid) </w:t>
      </w:r>
      <w:r w:rsidR="00297652">
        <w:rPr>
          <w:rFonts w:hint="eastAsia"/>
          <w:lang w:eastAsia="ko-KR"/>
        </w:rPr>
        <w:t>may</w:t>
      </w:r>
      <w:r w:rsidR="00297652" w:rsidRPr="000670DF">
        <w:rPr>
          <w:lang w:eastAsia="ko-KR"/>
        </w:rPr>
        <w:t xml:space="preserve"> not </w:t>
      </w:r>
      <w:r w:rsidR="00297652">
        <w:rPr>
          <w:rFonts w:hint="eastAsia"/>
          <w:lang w:eastAsia="ko-KR"/>
        </w:rPr>
        <w:t>be fixed</w:t>
      </w:r>
      <w:r w:rsidR="00297652" w:rsidRPr="000670DF">
        <w:rPr>
          <w:lang w:eastAsia="ko-KR"/>
        </w:rPr>
        <w:t xml:space="preserve"> </w:t>
      </w:r>
      <w:r w:rsidR="00297652">
        <w:rPr>
          <w:rFonts w:hint="eastAsia"/>
          <w:lang w:eastAsia="ko-KR"/>
        </w:rPr>
        <w:t xml:space="preserve">and </w:t>
      </w:r>
      <w:r w:rsidR="00297652" w:rsidRPr="000670DF">
        <w:rPr>
          <w:lang w:eastAsia="ko-KR"/>
        </w:rPr>
        <w:t xml:space="preserve">can be </w:t>
      </w:r>
      <w:r w:rsidR="00297652">
        <w:rPr>
          <w:rFonts w:hint="eastAsia"/>
          <w:lang w:eastAsia="ko-KR"/>
        </w:rPr>
        <w:t>dynamical</w:t>
      </w:r>
      <w:r w:rsidR="00297652">
        <w:rPr>
          <w:lang w:eastAsia="ko-KR"/>
        </w:rPr>
        <w:t>ly</w:t>
      </w:r>
      <w:r w:rsidR="00297652">
        <w:rPr>
          <w:rFonts w:hint="eastAsia"/>
          <w:lang w:eastAsia="ko-KR"/>
        </w:rPr>
        <w:t xml:space="preserve"> </w:t>
      </w:r>
      <w:r w:rsidR="00E0501B">
        <w:rPr>
          <w:rFonts w:hint="eastAsia"/>
          <w:lang w:eastAsia="ko-KR"/>
        </w:rPr>
        <w:t>chang</w:t>
      </w:r>
      <w:r w:rsidR="00297652">
        <w:rPr>
          <w:rFonts w:hint="eastAsia"/>
          <w:lang w:eastAsia="ko-KR"/>
        </w:rPr>
        <w:t>ed</w:t>
      </w:r>
      <w:r w:rsidR="00297652" w:rsidRPr="000670DF">
        <w:rPr>
          <w:lang w:eastAsia="ko-KR"/>
        </w:rPr>
        <w:t xml:space="preserve"> </w:t>
      </w:r>
      <w:r w:rsidR="00297652">
        <w:rPr>
          <w:rFonts w:hint="eastAsia"/>
          <w:lang w:eastAsia="ko-KR"/>
        </w:rPr>
        <w:t>by</w:t>
      </w:r>
      <w:r w:rsidR="00297652" w:rsidRPr="000670DF">
        <w:rPr>
          <w:lang w:eastAsia="ko-KR"/>
        </w:rPr>
        <w:t xml:space="preserve"> </w:t>
      </w:r>
      <w:proofErr w:type="spellStart"/>
      <w:r w:rsidR="00297652">
        <w:rPr>
          <w:rFonts w:hint="eastAsia"/>
          <w:lang w:eastAsia="ko-KR"/>
        </w:rPr>
        <w:t>g</w:t>
      </w:r>
      <w:r w:rsidR="00297652" w:rsidRPr="000670DF">
        <w:rPr>
          <w:lang w:eastAsia="ko-KR"/>
        </w:rPr>
        <w:t>NB</w:t>
      </w:r>
      <w:proofErr w:type="spellEnd"/>
      <w:r w:rsidR="00297652" w:rsidRPr="000670DF">
        <w:rPr>
          <w:lang w:eastAsia="ko-KR"/>
        </w:rPr>
        <w:t xml:space="preserve">. </w:t>
      </w:r>
      <w:r>
        <w:rPr>
          <w:lang w:eastAsia="ko-KR"/>
        </w:rPr>
        <w:t>Such</w:t>
      </w:r>
      <w:r>
        <w:rPr>
          <w:rFonts w:hint="eastAsia"/>
          <w:lang w:eastAsia="ko-KR"/>
        </w:rPr>
        <w:t xml:space="preserve"> d</w:t>
      </w:r>
      <w:r w:rsidR="00297652">
        <w:rPr>
          <w:rFonts w:hint="eastAsia"/>
          <w:lang w:eastAsia="ko-KR"/>
        </w:rPr>
        <w:t xml:space="preserve">ynamic </w:t>
      </w:r>
      <w:r w:rsidR="00E0501B">
        <w:rPr>
          <w:rFonts w:hint="eastAsia"/>
          <w:lang w:eastAsia="ko-KR"/>
        </w:rPr>
        <w:t>change of</w:t>
      </w:r>
      <w:r w:rsidR="00297652">
        <w:rPr>
          <w:rFonts w:hint="eastAsia"/>
          <w:lang w:eastAsia="ko-KR"/>
        </w:rPr>
        <w:t xml:space="preserve"> </w:t>
      </w:r>
      <w:r w:rsidR="00297652">
        <w:t>slot</w:t>
      </w:r>
      <w:r w:rsidR="00297652" w:rsidRPr="000670DF">
        <w:t xml:space="preserve"> type can create cross-link interference when different </w:t>
      </w:r>
      <w:r w:rsidR="00297652">
        <w:t>slot</w:t>
      </w:r>
      <w:r w:rsidR="00297652" w:rsidRPr="000670DF">
        <w:t xml:space="preserve"> type</w:t>
      </w:r>
      <w:r w:rsidR="00297652">
        <w:rPr>
          <w:rFonts w:hint="eastAsia"/>
          <w:lang w:eastAsia="ko-KR"/>
        </w:rPr>
        <w:t>s</w:t>
      </w:r>
      <w:r w:rsidR="00297652" w:rsidRPr="000670DF">
        <w:t xml:space="preserve"> </w:t>
      </w:r>
      <w:r w:rsidR="00297652">
        <w:rPr>
          <w:rFonts w:hint="eastAsia"/>
          <w:lang w:eastAsia="ko-KR"/>
        </w:rPr>
        <w:t>are</w:t>
      </w:r>
      <w:r w:rsidR="00297652" w:rsidRPr="000670DF">
        <w:t xml:space="preserve"> used in </w:t>
      </w:r>
      <w:r w:rsidR="00297652">
        <w:rPr>
          <w:rFonts w:hint="eastAsia"/>
          <w:lang w:eastAsia="ko-KR"/>
        </w:rPr>
        <w:t>neighbouring</w:t>
      </w:r>
      <w:r w:rsidR="00297652" w:rsidRPr="000670DF">
        <w:t xml:space="preserve"> cell</w:t>
      </w:r>
      <w:r w:rsidR="00297652">
        <w:rPr>
          <w:rFonts w:hint="eastAsia"/>
          <w:lang w:eastAsia="ko-KR"/>
        </w:rPr>
        <w:t>s</w:t>
      </w:r>
      <w:r w:rsidR="00297652" w:rsidRPr="000670DF">
        <w:t xml:space="preserve">. </w:t>
      </w:r>
      <w:r w:rsidR="00297652">
        <w:rPr>
          <w:rFonts w:hint="eastAsia"/>
          <w:lang w:eastAsia="ko-KR"/>
        </w:rPr>
        <w:t>In that case, support of c</w:t>
      </w:r>
      <w:r w:rsidR="00297652" w:rsidRPr="000670DF">
        <w:t xml:space="preserve">ross-link interference cancellation is required </w:t>
      </w:r>
      <w:r w:rsidR="00297652">
        <w:rPr>
          <w:rFonts w:hint="eastAsia"/>
          <w:lang w:eastAsia="ko-KR"/>
        </w:rPr>
        <w:t xml:space="preserve">especially for </w:t>
      </w:r>
      <w:proofErr w:type="spellStart"/>
      <w:r w:rsidR="00297652">
        <w:rPr>
          <w:rFonts w:hint="eastAsia"/>
        </w:rPr>
        <w:t>g</w:t>
      </w:r>
      <w:r w:rsidR="00297652" w:rsidRPr="000670DF">
        <w:t>NB</w:t>
      </w:r>
      <w:proofErr w:type="spellEnd"/>
      <w:r w:rsidR="00297652" w:rsidRPr="000670DF">
        <w:t xml:space="preserve"> </w:t>
      </w:r>
      <w:r w:rsidR="00297652">
        <w:rPr>
          <w:rFonts w:hint="eastAsia"/>
          <w:lang w:eastAsia="ko-KR"/>
        </w:rPr>
        <w:t>since</w:t>
      </w:r>
      <w:r w:rsidR="00297652" w:rsidRPr="000670DF">
        <w:t xml:space="preserve"> DL interference is typically much stronger than UL interference. </w:t>
      </w:r>
      <w:r w:rsidR="00297652">
        <w:rPr>
          <w:rFonts w:hint="eastAsia"/>
          <w:lang w:eastAsia="ko-KR"/>
        </w:rPr>
        <w:t xml:space="preserve">In order to support interference cancellation between different slot types, common framework between DL and UL transmission scheme is beneficial since it allows simple interference channel estimation regardless of slot types. </w:t>
      </w:r>
    </w:p>
    <w:p w:rsidR="00D2181E" w:rsidRDefault="00745750" w:rsidP="000A5CA5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DFT</w:t>
      </w:r>
      <w:proofErr w:type="spellEnd"/>
      <w:r>
        <w:rPr>
          <w:rFonts w:hint="eastAsia"/>
          <w:lang w:eastAsia="ko-KR"/>
        </w:rPr>
        <w:t xml:space="preserve">-S </w:t>
      </w:r>
      <w:proofErr w:type="spellStart"/>
      <w:r>
        <w:rPr>
          <w:rFonts w:hint="eastAsia"/>
          <w:lang w:eastAsia="ko-KR"/>
        </w:rPr>
        <w:t>OFDM</w:t>
      </w:r>
      <w:proofErr w:type="spellEnd"/>
      <w:r>
        <w:rPr>
          <w:rFonts w:hint="eastAsia"/>
          <w:lang w:eastAsia="ko-KR"/>
        </w:rPr>
        <w:t xml:space="preserve">, multi-beam based diversity transmission can be considered. </w:t>
      </w:r>
      <w:r w:rsidR="003C3B0E">
        <w:rPr>
          <w:rFonts w:hint="eastAsia"/>
          <w:lang w:eastAsia="ko-KR"/>
        </w:rPr>
        <w:t xml:space="preserve">In NR, </w:t>
      </w:r>
      <w:proofErr w:type="spellStart"/>
      <w:r w:rsidR="003C3B0E">
        <w:rPr>
          <w:rFonts w:hint="eastAsia"/>
          <w:lang w:eastAsia="ko-KR"/>
        </w:rPr>
        <w:t>UE</w:t>
      </w:r>
      <w:proofErr w:type="spellEnd"/>
      <w:r w:rsidR="003C3B0E">
        <w:rPr>
          <w:rFonts w:hint="eastAsia"/>
          <w:lang w:eastAsia="ko-KR"/>
        </w:rPr>
        <w:t xml:space="preserve"> can be configured to monitor NR-</w:t>
      </w:r>
      <w:proofErr w:type="spellStart"/>
      <w:r w:rsidR="003C3B0E">
        <w:rPr>
          <w:rFonts w:hint="eastAsia"/>
          <w:lang w:eastAsia="ko-KR"/>
        </w:rPr>
        <w:t>PDCCH</w:t>
      </w:r>
      <w:proofErr w:type="spellEnd"/>
      <w:r w:rsidR="003C3B0E">
        <w:rPr>
          <w:rFonts w:hint="eastAsia"/>
          <w:lang w:eastAsia="ko-KR"/>
        </w:rPr>
        <w:t xml:space="preserve"> on multiple beam pair links simultaneously</w:t>
      </w:r>
      <w:r w:rsidR="00AF2CF9">
        <w:rPr>
          <w:rFonts w:hint="eastAsia"/>
          <w:lang w:eastAsia="ko-KR"/>
        </w:rPr>
        <w:t xml:space="preserve"> [2]</w:t>
      </w:r>
      <w:r w:rsidR="003C3B0E">
        <w:rPr>
          <w:rFonts w:hint="eastAsia"/>
          <w:lang w:eastAsia="ko-KR"/>
        </w:rPr>
        <w:t xml:space="preserve">. </w:t>
      </w:r>
      <w:r w:rsidR="00DE0F36">
        <w:rPr>
          <w:rFonts w:hint="eastAsia"/>
          <w:lang w:eastAsia="ko-KR"/>
        </w:rPr>
        <w:t>Such downlink control data transmission based on multiple beam pair can provide robustness and reliability</w:t>
      </w:r>
      <w:r w:rsidR="00F07F01">
        <w:rPr>
          <w:rFonts w:hint="eastAsia"/>
          <w:lang w:eastAsia="ko-KR"/>
        </w:rPr>
        <w:t xml:space="preserve"> when </w:t>
      </w:r>
      <w:proofErr w:type="spellStart"/>
      <w:r w:rsidR="00F07F01">
        <w:rPr>
          <w:rFonts w:hint="eastAsia"/>
          <w:lang w:eastAsia="ko-KR"/>
        </w:rPr>
        <w:t>UE</w:t>
      </w:r>
      <w:proofErr w:type="spellEnd"/>
      <w:r w:rsidR="00F07F01">
        <w:rPr>
          <w:rFonts w:hint="eastAsia"/>
          <w:lang w:eastAsia="ko-KR"/>
        </w:rPr>
        <w:t xml:space="preserve"> experiences blockage on one of </w:t>
      </w:r>
      <w:r w:rsidR="001C00A8">
        <w:rPr>
          <w:rFonts w:hint="eastAsia"/>
          <w:lang w:eastAsia="ko-KR"/>
        </w:rPr>
        <w:t>configured</w:t>
      </w:r>
      <w:r w:rsidR="00F07F01">
        <w:rPr>
          <w:rFonts w:hint="eastAsia"/>
          <w:lang w:eastAsia="ko-KR"/>
        </w:rPr>
        <w:t xml:space="preserve"> beam</w:t>
      </w:r>
      <w:r w:rsidR="001C00A8">
        <w:rPr>
          <w:rFonts w:hint="eastAsia"/>
          <w:lang w:eastAsia="ko-KR"/>
        </w:rPr>
        <w:t>s</w:t>
      </w:r>
      <w:r w:rsidR="00DE0F36">
        <w:rPr>
          <w:rFonts w:hint="eastAsia"/>
          <w:lang w:eastAsia="ko-KR"/>
        </w:rPr>
        <w:t xml:space="preserve">. </w:t>
      </w:r>
      <w:r w:rsidR="00F07F01">
        <w:rPr>
          <w:rFonts w:hint="eastAsia"/>
          <w:lang w:eastAsia="ko-KR"/>
        </w:rPr>
        <w:t xml:space="preserve">Such reliable transmission </w:t>
      </w:r>
      <w:r w:rsidR="00FF69F2">
        <w:rPr>
          <w:rFonts w:hint="eastAsia"/>
          <w:lang w:eastAsia="ko-KR"/>
        </w:rPr>
        <w:t>via</w:t>
      </w:r>
      <w:r w:rsidR="00F07F01">
        <w:rPr>
          <w:rFonts w:hint="eastAsia"/>
          <w:lang w:eastAsia="ko-KR"/>
        </w:rPr>
        <w:t xml:space="preserve"> multi-beam </w:t>
      </w:r>
      <w:r w:rsidR="00FF69F2">
        <w:rPr>
          <w:rFonts w:hint="eastAsia"/>
          <w:lang w:eastAsia="ko-KR"/>
        </w:rPr>
        <w:t xml:space="preserve">pair links </w:t>
      </w:r>
      <w:r w:rsidR="00F07F01">
        <w:rPr>
          <w:rFonts w:hint="eastAsia"/>
          <w:lang w:eastAsia="ko-KR"/>
        </w:rPr>
        <w:t xml:space="preserve">can be applied to </w:t>
      </w:r>
      <w:proofErr w:type="spellStart"/>
      <w:r>
        <w:rPr>
          <w:rFonts w:hint="eastAsia"/>
          <w:lang w:eastAsia="ko-KR"/>
        </w:rPr>
        <w:t>DFT</w:t>
      </w:r>
      <w:proofErr w:type="spellEnd"/>
      <w:r>
        <w:rPr>
          <w:rFonts w:hint="eastAsia"/>
          <w:lang w:eastAsia="ko-KR"/>
        </w:rPr>
        <w:t xml:space="preserve">-S </w:t>
      </w:r>
      <w:proofErr w:type="spellStart"/>
      <w:r>
        <w:rPr>
          <w:rFonts w:hint="eastAsia"/>
          <w:lang w:eastAsia="ko-KR"/>
        </w:rPr>
        <w:t>OFDM</w:t>
      </w:r>
      <w:proofErr w:type="spellEnd"/>
      <w:r w:rsidR="00F07EF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since support of </w:t>
      </w:r>
      <w:proofErr w:type="spellStart"/>
      <w:r>
        <w:rPr>
          <w:rFonts w:hint="eastAsia"/>
          <w:lang w:eastAsia="ko-KR"/>
        </w:rPr>
        <w:t>DFT</w:t>
      </w:r>
      <w:proofErr w:type="spellEnd"/>
      <w:r>
        <w:rPr>
          <w:rFonts w:hint="eastAsia"/>
          <w:lang w:eastAsia="ko-KR"/>
        </w:rPr>
        <w:t xml:space="preserve">-S </w:t>
      </w:r>
      <w:proofErr w:type="spellStart"/>
      <w:r>
        <w:rPr>
          <w:rFonts w:hint="eastAsia"/>
          <w:lang w:eastAsia="ko-KR"/>
        </w:rPr>
        <w:t>OFDM</w:t>
      </w:r>
      <w:proofErr w:type="spellEnd"/>
      <w:r>
        <w:rPr>
          <w:rFonts w:hint="eastAsia"/>
          <w:lang w:eastAsia="ko-KR"/>
        </w:rPr>
        <w:t xml:space="preserve"> waveform is focused </w:t>
      </w:r>
      <w:r w:rsidR="00F07EF5">
        <w:rPr>
          <w:rFonts w:hint="eastAsia"/>
          <w:lang w:eastAsia="ko-KR"/>
        </w:rPr>
        <w:t>to provide robustness and reliability</w:t>
      </w:r>
      <w:r w:rsidR="00F07F01">
        <w:rPr>
          <w:rFonts w:hint="eastAsia"/>
          <w:lang w:eastAsia="ko-KR"/>
        </w:rPr>
        <w:t xml:space="preserve">. </w:t>
      </w:r>
      <w:r w:rsidR="00851BD5">
        <w:rPr>
          <w:rFonts w:hint="eastAsia"/>
          <w:lang w:eastAsia="ko-KR"/>
        </w:rPr>
        <w:t xml:space="preserve">Figure 1 shows </w:t>
      </w:r>
      <w:r w:rsidR="00851BD5">
        <w:rPr>
          <w:lang w:eastAsia="ko-KR"/>
        </w:rPr>
        <w:t>exemplary</w:t>
      </w:r>
      <w:r w:rsidR="00851BD5">
        <w:rPr>
          <w:rFonts w:hint="eastAsia"/>
          <w:lang w:eastAsia="ko-KR"/>
        </w:rPr>
        <w:t xml:space="preserve"> operation of multi-beam based UL diversity transmission. In this operation, </w:t>
      </w:r>
      <w:proofErr w:type="spellStart"/>
      <w:r w:rsidR="00851BD5">
        <w:rPr>
          <w:rFonts w:hint="eastAsia"/>
          <w:lang w:eastAsia="ko-KR"/>
        </w:rPr>
        <w:t>UE</w:t>
      </w:r>
      <w:proofErr w:type="spellEnd"/>
      <w:r w:rsidR="00851BD5">
        <w:rPr>
          <w:rFonts w:hint="eastAsia"/>
          <w:lang w:eastAsia="ko-KR"/>
        </w:rPr>
        <w:t xml:space="preserve"> can realize multiple </w:t>
      </w:r>
      <w:proofErr w:type="spellStart"/>
      <w:proofErr w:type="gramStart"/>
      <w:r w:rsidR="00851BD5">
        <w:rPr>
          <w:rFonts w:hint="eastAsia"/>
          <w:lang w:eastAsia="ko-KR"/>
        </w:rPr>
        <w:t>Tx</w:t>
      </w:r>
      <w:proofErr w:type="spellEnd"/>
      <w:proofErr w:type="gramEnd"/>
      <w:r w:rsidR="00851BD5">
        <w:rPr>
          <w:rFonts w:hint="eastAsia"/>
          <w:lang w:eastAsia="ko-KR"/>
        </w:rPr>
        <w:t xml:space="preserve"> beam via multiple SRS resources which is indicated via SRI by </w:t>
      </w:r>
      <w:proofErr w:type="spellStart"/>
      <w:r w:rsidR="00851BD5">
        <w:rPr>
          <w:rFonts w:hint="eastAsia"/>
          <w:lang w:eastAsia="ko-KR"/>
        </w:rPr>
        <w:t>gNB</w:t>
      </w:r>
      <w:proofErr w:type="spellEnd"/>
      <w:r w:rsidR="00851BD5">
        <w:rPr>
          <w:rFonts w:hint="eastAsia"/>
          <w:lang w:eastAsia="ko-KR"/>
        </w:rPr>
        <w:t>. Based on the information</w:t>
      </w:r>
      <w:r w:rsidR="005A71A1">
        <w:rPr>
          <w:rFonts w:hint="eastAsia"/>
          <w:lang w:eastAsia="ko-KR"/>
        </w:rPr>
        <w:t xml:space="preserve">, </w:t>
      </w:r>
      <w:proofErr w:type="spellStart"/>
      <w:r w:rsidR="005A71A1">
        <w:rPr>
          <w:rFonts w:hint="eastAsia"/>
          <w:lang w:eastAsia="ko-KR"/>
        </w:rPr>
        <w:t>UE</w:t>
      </w:r>
      <w:proofErr w:type="spellEnd"/>
      <w:r w:rsidR="005A71A1">
        <w:rPr>
          <w:rFonts w:hint="eastAsia"/>
          <w:lang w:eastAsia="ko-KR"/>
        </w:rPr>
        <w:t xml:space="preserve"> can apply different beam to its data transmission with pre-defined </w:t>
      </w:r>
      <w:r w:rsidR="00851BD5">
        <w:rPr>
          <w:rFonts w:hint="eastAsia"/>
          <w:lang w:eastAsia="ko-KR"/>
        </w:rPr>
        <w:t xml:space="preserve">or configured </w:t>
      </w:r>
      <w:r w:rsidR="005A71A1">
        <w:rPr>
          <w:rFonts w:hint="eastAsia"/>
          <w:lang w:eastAsia="ko-KR"/>
        </w:rPr>
        <w:t xml:space="preserve">granularity (e.g. slot, mini-slot or </w:t>
      </w:r>
      <w:proofErr w:type="spellStart"/>
      <w:r w:rsidR="005A71A1">
        <w:rPr>
          <w:rFonts w:hint="eastAsia"/>
          <w:lang w:eastAsia="ko-KR"/>
        </w:rPr>
        <w:t>REG</w:t>
      </w:r>
      <w:proofErr w:type="spellEnd"/>
      <w:r w:rsidR="005A71A1">
        <w:rPr>
          <w:rFonts w:hint="eastAsia"/>
          <w:lang w:eastAsia="ko-KR"/>
        </w:rPr>
        <w:t xml:space="preserve">). </w:t>
      </w:r>
    </w:p>
    <w:p w:rsidR="0084184F" w:rsidRDefault="0084184F" w:rsidP="0084184F">
      <w:pPr>
        <w:pStyle w:val="maintext"/>
        <w:spacing w:after="180"/>
        <w:ind w:firstLine="400"/>
        <w:jc w:val="center"/>
        <w:rPr>
          <w:lang w:eastAsia="ko-KR"/>
        </w:rPr>
      </w:pPr>
      <w:r>
        <w:object w:dxaOrig="11776" w:dyaOrig="6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35pt;height:173.95pt" o:ole="">
            <v:imagedata r:id="rId8" o:title=""/>
          </v:shape>
          <o:OLEObject Type="Embed" ProgID="Visio.Drawing.11" ShapeID="_x0000_i1025" DrawAspect="Content" ObjectID="_1563883317" r:id="rId9"/>
        </w:object>
      </w:r>
    </w:p>
    <w:p w:rsidR="0084184F" w:rsidRPr="0084184F" w:rsidRDefault="0084184F" w:rsidP="0084184F">
      <w:pPr>
        <w:pStyle w:val="maintext"/>
        <w:spacing w:after="180"/>
        <w:ind w:firstLine="400"/>
        <w:jc w:val="center"/>
        <w:rPr>
          <w:b/>
          <w:lang w:eastAsia="ko-KR"/>
        </w:rPr>
      </w:pPr>
      <w:r w:rsidRPr="0084184F">
        <w:rPr>
          <w:rFonts w:hint="eastAsia"/>
          <w:b/>
          <w:lang w:eastAsia="ko-KR"/>
        </w:rPr>
        <w:t>Figure1. UL diversity transmission via multiple SRS resource indication</w:t>
      </w:r>
    </w:p>
    <w:p w:rsidR="00EB12CE" w:rsidRDefault="00EB12CE" w:rsidP="00EB12C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Same precoding in data and DMRS allows simple </w:t>
      </w:r>
      <w:r>
        <w:rPr>
          <w:i/>
          <w:lang w:eastAsia="ko-KR"/>
        </w:rPr>
        <w:t>estimation</w:t>
      </w:r>
      <w:r>
        <w:rPr>
          <w:rFonts w:hint="eastAsia"/>
          <w:i/>
          <w:lang w:eastAsia="ko-KR"/>
        </w:rPr>
        <w:t xml:space="preserve"> for interference cancellation. </w:t>
      </w:r>
    </w:p>
    <w:p w:rsidR="00297652" w:rsidRDefault="00297652" w:rsidP="0029765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However, different precoding requires more UE complexity due to different precoding and blind detection.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Precoder cycling requires only one transmitter for codebook/non-codebook based transmission and diversity transmission.</w:t>
      </w:r>
    </w:p>
    <w:p w:rsidR="00297652" w:rsidRDefault="00297652" w:rsidP="0029765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SFBC, additional hardware to decode predefined precoding due to different precoding and double dimension in </w:t>
      </w:r>
      <w:r>
        <w:rPr>
          <w:i/>
          <w:lang w:eastAsia="ko-KR"/>
        </w:rPr>
        <w:t>adjacent</w:t>
      </w:r>
      <w:r>
        <w:rPr>
          <w:rFonts w:hint="eastAsia"/>
          <w:i/>
          <w:lang w:eastAsia="ko-KR"/>
        </w:rPr>
        <w:t xml:space="preserve"> REs.</w:t>
      </w:r>
    </w:p>
    <w:p w:rsidR="00EB12CE" w:rsidRDefault="00297652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>At least f</w:t>
      </w:r>
      <w:r w:rsidR="00EB12CE">
        <w:rPr>
          <w:rFonts w:hint="eastAsia"/>
          <w:i/>
          <w:lang w:eastAsia="ko-KR"/>
        </w:rPr>
        <w:t>or CP-OFDM, common framework of transmission scheme has benefits on interference cancellation from different slot types.</w:t>
      </w:r>
    </w:p>
    <w:p w:rsidR="00745750" w:rsidRDefault="00745750" w:rsidP="0074575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downlink, transparent diversity transmission scheme is supported. </w:t>
      </w:r>
    </w:p>
    <w:p w:rsidR="00F07F01" w:rsidRDefault="00745750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DFT-S OFDM, multi-beam based d</w:t>
      </w:r>
      <w:r w:rsidR="00F07F01">
        <w:rPr>
          <w:rFonts w:hint="eastAsia"/>
          <w:i/>
          <w:lang w:eastAsia="ko-KR"/>
        </w:rPr>
        <w:t>iversity transmission can provide robust transmission to UE.</w:t>
      </w:r>
    </w:p>
    <w:p w:rsidR="00EB12CE" w:rsidRDefault="00EB12CE" w:rsidP="00EB12CE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UL diversity based transmission scheme, precoder cycling </w:t>
      </w:r>
      <w:r w:rsidR="00745750">
        <w:rPr>
          <w:rFonts w:hint="eastAsia"/>
          <w:i/>
          <w:lang w:eastAsia="ko-KR"/>
        </w:rPr>
        <w:t>shall</w:t>
      </w:r>
      <w:r>
        <w:rPr>
          <w:rFonts w:hint="eastAsia"/>
          <w:i/>
          <w:lang w:eastAsia="ko-KR"/>
        </w:rPr>
        <w:t xml:space="preserve"> be supported for both CP-OFDM and DFT-S OFDM.</w:t>
      </w:r>
    </w:p>
    <w:p w:rsidR="006A10C2" w:rsidRDefault="00745750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</w:t>
      </w:r>
      <w:r w:rsidR="00297652">
        <w:rPr>
          <w:rFonts w:hint="eastAsia"/>
          <w:i/>
          <w:lang w:eastAsia="ko-KR"/>
        </w:rPr>
        <w:t xml:space="preserve">or CP-OFDM, </w:t>
      </w:r>
      <w:r>
        <w:rPr>
          <w:rFonts w:hint="eastAsia"/>
          <w:i/>
          <w:lang w:eastAsia="ko-KR"/>
        </w:rPr>
        <w:t>transparent precoder cycling shall</w:t>
      </w:r>
      <w:r w:rsidR="006A10C2">
        <w:rPr>
          <w:rFonts w:hint="eastAsia"/>
          <w:i/>
          <w:lang w:eastAsia="ko-KR"/>
        </w:rPr>
        <w:t xml:space="preserve"> be supported.</w:t>
      </w:r>
    </w:p>
    <w:p w:rsidR="00F07F01" w:rsidRDefault="00745750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DFT-S OFDM, multi-beam based </w:t>
      </w:r>
      <w:r w:rsidR="00F07F01">
        <w:rPr>
          <w:rFonts w:hint="eastAsia"/>
          <w:i/>
          <w:lang w:eastAsia="ko-KR"/>
        </w:rPr>
        <w:t>diversity transmission based on multiple SRS resource indication sh</w:t>
      </w:r>
      <w:r>
        <w:rPr>
          <w:rFonts w:hint="eastAsia"/>
          <w:i/>
          <w:lang w:eastAsia="ko-KR"/>
        </w:rPr>
        <w:t>all</w:t>
      </w:r>
      <w:r w:rsidR="00F07F01">
        <w:rPr>
          <w:rFonts w:hint="eastAsia"/>
          <w:i/>
          <w:lang w:eastAsia="ko-KR"/>
        </w:rPr>
        <w:t xml:space="preserve"> be supported in NR. </w:t>
      </w:r>
    </w:p>
    <w:p w:rsidR="00210D5D" w:rsidRPr="00DE6C37" w:rsidRDefault="00210D5D" w:rsidP="00210D5D">
      <w:pPr>
        <w:pStyle w:val="1"/>
        <w:rPr>
          <w:b/>
        </w:rPr>
      </w:pPr>
      <w:r w:rsidRPr="00DE6C37">
        <w:rPr>
          <w:rFonts w:hint="eastAsia"/>
          <w:b/>
        </w:rPr>
        <w:t>Conclusions</w:t>
      </w:r>
    </w:p>
    <w:p w:rsidR="00210D5D" w:rsidRDefault="00210D5D" w:rsidP="00210D5D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6012AE">
        <w:rPr>
          <w:rFonts w:hint="eastAsia"/>
          <w:lang w:eastAsia="ko-KR"/>
        </w:rPr>
        <w:t>diversity based</w:t>
      </w:r>
      <w:r w:rsidR="007D17BF">
        <w:rPr>
          <w:lang w:eastAsia="ko-KR"/>
        </w:rPr>
        <w:t xml:space="preserve"> transmission for </w:t>
      </w:r>
      <w:r w:rsidR="006012AE">
        <w:rPr>
          <w:rFonts w:hint="eastAsia"/>
          <w:lang w:eastAsia="ko-KR"/>
        </w:rPr>
        <w:t>UL</w:t>
      </w:r>
      <w:r w:rsidR="007D17BF">
        <w:rPr>
          <w:lang w:eastAsia="ko-KR"/>
        </w:rPr>
        <w:t xml:space="preserve"> </w:t>
      </w:r>
      <w:r w:rsidR="006012AE">
        <w:rPr>
          <w:rFonts w:hint="eastAsia"/>
          <w:lang w:eastAsia="ko-KR"/>
        </w:rPr>
        <w:t>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745750" w:rsidRDefault="00745750" w:rsidP="0074575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Same precoding in data and DMRS allows simple </w:t>
      </w:r>
      <w:r>
        <w:rPr>
          <w:i/>
          <w:lang w:eastAsia="ko-KR"/>
        </w:rPr>
        <w:t>estimation</w:t>
      </w:r>
      <w:r>
        <w:rPr>
          <w:rFonts w:hint="eastAsia"/>
          <w:i/>
          <w:lang w:eastAsia="ko-KR"/>
        </w:rPr>
        <w:t xml:space="preserve"> for interference cancellation. </w:t>
      </w:r>
    </w:p>
    <w:p w:rsidR="00745750" w:rsidRDefault="00745750" w:rsidP="0074575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However, different precoding requires more UE complexity due to different precoding and blind detection.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Precoder cycling requires only one transmitter for codebook/non-codebook based transmission and diversity transmission.</w:t>
      </w:r>
    </w:p>
    <w:p w:rsidR="00745750" w:rsidRDefault="00745750" w:rsidP="0074575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SFBC, additional hardware to decode predefined precoding due to different precoding and double dimension in </w:t>
      </w:r>
      <w:r>
        <w:rPr>
          <w:i/>
          <w:lang w:eastAsia="ko-KR"/>
        </w:rPr>
        <w:t>adjacent</w:t>
      </w:r>
      <w:r>
        <w:rPr>
          <w:rFonts w:hint="eastAsia"/>
          <w:i/>
          <w:lang w:eastAsia="ko-KR"/>
        </w:rPr>
        <w:t xml:space="preserve"> REs.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 for CP-OFDM, common framework of transmission scheme has benefits on interference cancellation from different slot types.</w:t>
      </w:r>
    </w:p>
    <w:p w:rsidR="00745750" w:rsidRDefault="00745750" w:rsidP="0074575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downlink, transparent diversity transmission scheme is supported.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DFT-S OFDM, multi-beam based diversity transmission can provide robust transmission to UE.</w:t>
      </w:r>
    </w:p>
    <w:p w:rsidR="00745750" w:rsidRDefault="00745750" w:rsidP="00745750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UL diversity based transmission scheme, precoder cycling shall be supported for both CP-OFDM and DFT-S OFDM.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CP-OFDM, transparent precoder cycling shall be supported.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DFT-S OFDM, multi-beam based diversity transmission based on multiple SRS resource indication shall be supported in NR. 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927EAF" w:rsidRDefault="00927EAF" w:rsidP="00927EAF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3C3B0E" w:rsidRDefault="003C3B0E" w:rsidP="003C3B0E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</w:t>
      </w:r>
      <w:r>
        <w:rPr>
          <w:rFonts w:hint="eastAsia"/>
          <w:lang w:eastAsia="ko-KR"/>
        </w:rPr>
        <w:t xml:space="preserve"> NR Ad-Hoc Spokane</w:t>
      </w:r>
      <w:r w:rsidRPr="00E61D2F">
        <w:rPr>
          <w:lang w:eastAsia="ko-KR"/>
        </w:rPr>
        <w:t>, Chairman’s Note</w:t>
      </w:r>
    </w:p>
    <w:p w:rsidR="00210D5D" w:rsidRDefault="00210D5D" w:rsidP="00210D5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 w:rsidR="0087793D">
        <w:rPr>
          <w:rFonts w:hint="eastAsia"/>
          <w:lang w:eastAsia="ko-KR"/>
        </w:rPr>
        <w:t>8bis</w:t>
      </w:r>
      <w:r w:rsidRPr="00E61D2F">
        <w:rPr>
          <w:lang w:eastAsia="ko-KR"/>
        </w:rPr>
        <w:t>, Chairman’s Note</w:t>
      </w:r>
    </w:p>
    <w:p w:rsidR="006C1854" w:rsidRDefault="006C1854" w:rsidP="006C1854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>
        <w:rPr>
          <w:rFonts w:hint="eastAsia"/>
          <w:lang w:eastAsia="ko-KR"/>
        </w:rPr>
        <w:t>9</w:t>
      </w:r>
      <w:r w:rsidRPr="00E61D2F">
        <w:rPr>
          <w:lang w:eastAsia="ko-KR"/>
        </w:rPr>
        <w:t>, Chairman’s Note</w:t>
      </w:r>
    </w:p>
    <w:p w:rsidR="00322E41" w:rsidRDefault="00322E41" w:rsidP="00322E4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</w:t>
      </w:r>
      <w:r>
        <w:rPr>
          <w:rFonts w:hint="eastAsia"/>
          <w:lang w:eastAsia="ko-KR"/>
        </w:rPr>
        <w:t xml:space="preserve"> NR Ad-Hoc #2</w:t>
      </w:r>
      <w:r w:rsidRPr="00E61D2F">
        <w:rPr>
          <w:lang w:eastAsia="ko-KR"/>
        </w:rPr>
        <w:t>, Chairman’s Note</w:t>
      </w:r>
    </w:p>
    <w:p w:rsidR="0021397F" w:rsidRPr="00210D5D" w:rsidRDefault="00BD6B82" w:rsidP="00322E4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proofErr w:type="spellStart"/>
      <w:r w:rsidRPr="003F6A24">
        <w:rPr>
          <w:rFonts w:cs="Times New Roman"/>
          <w:lang w:eastAsia="ko-KR"/>
        </w:rPr>
        <w:t>R1-</w:t>
      </w:r>
      <w:r w:rsidR="003F6A24" w:rsidRPr="003F6A24">
        <w:rPr>
          <w:rFonts w:cs="Times New Roman"/>
          <w:lang w:eastAsia="ko-KR"/>
        </w:rPr>
        <w:t>17</w:t>
      </w:r>
      <w:r w:rsidR="00A60EE9">
        <w:rPr>
          <w:rFonts w:cs="Times New Roman" w:hint="eastAsia"/>
          <w:lang w:eastAsia="ko-KR"/>
        </w:rPr>
        <w:t>1xxxx</w:t>
      </w:r>
      <w:proofErr w:type="spellEnd"/>
      <w:r w:rsidRPr="003F6A24">
        <w:rPr>
          <w:rFonts w:cs="Times New Roman"/>
          <w:lang w:eastAsia="ko-KR"/>
        </w:rPr>
        <w:t xml:space="preserve">, </w:t>
      </w:r>
      <w:r w:rsidR="007D17BF" w:rsidRPr="003F6A24">
        <w:rPr>
          <w:rFonts w:cs="Times New Roman"/>
          <w:lang w:eastAsia="ko-KR"/>
        </w:rPr>
        <w:t>“</w:t>
      </w:r>
      <w:r w:rsidR="00A60EE9">
        <w:rPr>
          <w:rFonts w:cs="Times New Roman" w:hint="eastAsia"/>
          <w:lang w:eastAsia="ko-KR"/>
        </w:rPr>
        <w:t xml:space="preserve">CSI support for transparent </w:t>
      </w:r>
      <w:proofErr w:type="spellStart"/>
      <w:r w:rsidR="00A60EE9">
        <w:rPr>
          <w:rFonts w:cs="Times New Roman" w:hint="eastAsia"/>
          <w:lang w:eastAsia="ko-KR"/>
        </w:rPr>
        <w:t>precoder</w:t>
      </w:r>
      <w:proofErr w:type="spellEnd"/>
      <w:r w:rsidR="00A60EE9">
        <w:rPr>
          <w:rFonts w:cs="Times New Roman" w:hint="eastAsia"/>
          <w:lang w:eastAsia="ko-KR"/>
        </w:rPr>
        <w:t xml:space="preserve"> </w:t>
      </w:r>
      <w:proofErr w:type="gramStart"/>
      <w:r w:rsidR="00A60EE9">
        <w:rPr>
          <w:rFonts w:cs="Times New Roman" w:hint="eastAsia"/>
          <w:lang w:eastAsia="ko-KR"/>
        </w:rPr>
        <w:t>cycling</w:t>
      </w:r>
      <w:r w:rsidR="007D17BF" w:rsidRPr="003F6A24">
        <w:rPr>
          <w:rFonts w:cs="Times New Roman"/>
          <w:lang w:eastAsia="ko-KR"/>
        </w:rPr>
        <w:t>”</w:t>
      </w:r>
      <w:proofErr w:type="gramEnd"/>
      <w:r w:rsidR="007D17BF" w:rsidRPr="003F6A24">
        <w:rPr>
          <w:rFonts w:cs="Times New Roman"/>
          <w:lang w:eastAsia="ko-KR"/>
        </w:rPr>
        <w:t>, Samsung</w:t>
      </w:r>
      <w:r w:rsidRPr="003F6A24">
        <w:rPr>
          <w:rFonts w:cs="Times New Roman"/>
          <w:lang w:eastAsia="ko-KR"/>
        </w:rPr>
        <w:t>.</w:t>
      </w:r>
      <w:bookmarkStart w:id="0" w:name="_GoBack"/>
      <w:bookmarkEnd w:id="0"/>
    </w:p>
    <w:sectPr w:rsidR="0021397F" w:rsidRPr="00210D5D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A8" w:rsidRDefault="00F91EA8" w:rsidP="00210D5D">
      <w:pPr>
        <w:spacing w:after="0"/>
      </w:pPr>
      <w:r>
        <w:separator/>
      </w:r>
    </w:p>
  </w:endnote>
  <w:endnote w:type="continuationSeparator" w:id="0">
    <w:p w:rsidR="00F91EA8" w:rsidRDefault="00F91EA8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A8" w:rsidRDefault="00F91EA8" w:rsidP="00210D5D">
      <w:pPr>
        <w:spacing w:after="0"/>
      </w:pPr>
      <w:r>
        <w:separator/>
      </w:r>
    </w:p>
  </w:footnote>
  <w:footnote w:type="continuationSeparator" w:id="0">
    <w:p w:rsidR="00F91EA8" w:rsidRDefault="00F91EA8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0249B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CE356E0"/>
    <w:multiLevelType w:val="hybridMultilevel"/>
    <w:tmpl w:val="316ED5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BC03D3E"/>
    <w:multiLevelType w:val="hybridMultilevel"/>
    <w:tmpl w:val="6C6A7B32"/>
    <w:lvl w:ilvl="0" w:tplc="A9F00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02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EE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A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0C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4D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97328BE"/>
    <w:multiLevelType w:val="hybridMultilevel"/>
    <w:tmpl w:val="5CA21C94"/>
    <w:lvl w:ilvl="0" w:tplc="BA503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0B7B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8E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DEF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E9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EE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24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05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C5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9"/>
  </w:num>
  <w:num w:numId="8">
    <w:abstractNumId w:val="11"/>
  </w:num>
  <w:num w:numId="9">
    <w:abstractNumId w:val="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3AC4"/>
    <w:rsid w:val="000249B7"/>
    <w:rsid w:val="000627DD"/>
    <w:rsid w:val="000950AC"/>
    <w:rsid w:val="000A5CA5"/>
    <w:rsid w:val="000D0856"/>
    <w:rsid w:val="000D286C"/>
    <w:rsid w:val="001254EE"/>
    <w:rsid w:val="00147DCA"/>
    <w:rsid w:val="0015133C"/>
    <w:rsid w:val="001803CB"/>
    <w:rsid w:val="001C00A8"/>
    <w:rsid w:val="001E61FB"/>
    <w:rsid w:val="00210D5D"/>
    <w:rsid w:val="0021397F"/>
    <w:rsid w:val="00245A3A"/>
    <w:rsid w:val="002672AE"/>
    <w:rsid w:val="00272CB4"/>
    <w:rsid w:val="00282E8F"/>
    <w:rsid w:val="002905E6"/>
    <w:rsid w:val="00297652"/>
    <w:rsid w:val="002B1C65"/>
    <w:rsid w:val="00322E41"/>
    <w:rsid w:val="003471CF"/>
    <w:rsid w:val="003B4AFD"/>
    <w:rsid w:val="003C3B0E"/>
    <w:rsid w:val="003F6A24"/>
    <w:rsid w:val="004607FF"/>
    <w:rsid w:val="00471FE7"/>
    <w:rsid w:val="004D2287"/>
    <w:rsid w:val="004E596F"/>
    <w:rsid w:val="0050004B"/>
    <w:rsid w:val="0058246C"/>
    <w:rsid w:val="005A71A1"/>
    <w:rsid w:val="006012AE"/>
    <w:rsid w:val="00643ED2"/>
    <w:rsid w:val="00672EBA"/>
    <w:rsid w:val="006A10C2"/>
    <w:rsid w:val="006B5621"/>
    <w:rsid w:val="006C1854"/>
    <w:rsid w:val="006C7B1F"/>
    <w:rsid w:val="00736728"/>
    <w:rsid w:val="00745750"/>
    <w:rsid w:val="007670F9"/>
    <w:rsid w:val="0079385D"/>
    <w:rsid w:val="007C6E2F"/>
    <w:rsid w:val="007D17BF"/>
    <w:rsid w:val="007F5EAD"/>
    <w:rsid w:val="00834975"/>
    <w:rsid w:val="00836B37"/>
    <w:rsid w:val="0084184F"/>
    <w:rsid w:val="00851BD5"/>
    <w:rsid w:val="0087793D"/>
    <w:rsid w:val="008A1342"/>
    <w:rsid w:val="00926316"/>
    <w:rsid w:val="00927EAF"/>
    <w:rsid w:val="00951ACA"/>
    <w:rsid w:val="00957C46"/>
    <w:rsid w:val="009F4C72"/>
    <w:rsid w:val="00A13518"/>
    <w:rsid w:val="00A60EE9"/>
    <w:rsid w:val="00A75521"/>
    <w:rsid w:val="00AB042E"/>
    <w:rsid w:val="00AF2CF9"/>
    <w:rsid w:val="00AF70FC"/>
    <w:rsid w:val="00B50A6F"/>
    <w:rsid w:val="00BD6B82"/>
    <w:rsid w:val="00BF02CC"/>
    <w:rsid w:val="00C6778A"/>
    <w:rsid w:val="00C8363F"/>
    <w:rsid w:val="00C90BBC"/>
    <w:rsid w:val="00CA3BF5"/>
    <w:rsid w:val="00CC11AF"/>
    <w:rsid w:val="00D2181E"/>
    <w:rsid w:val="00DE0F36"/>
    <w:rsid w:val="00DE6C37"/>
    <w:rsid w:val="00E0501B"/>
    <w:rsid w:val="00E0679C"/>
    <w:rsid w:val="00E2257B"/>
    <w:rsid w:val="00EB12CE"/>
    <w:rsid w:val="00F07EF5"/>
    <w:rsid w:val="00F07F01"/>
    <w:rsid w:val="00F21BA1"/>
    <w:rsid w:val="00F5619D"/>
    <w:rsid w:val="00F84D01"/>
    <w:rsid w:val="00F91EA8"/>
    <w:rsid w:val="00FA1FD4"/>
    <w:rsid w:val="00FE2961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1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1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3</Pages>
  <Words>1158</Words>
  <Characters>6682</Characters>
  <Application>Microsoft Office Word</Application>
  <DocSecurity>0</DocSecurity>
  <Lines>111</Lines>
  <Paragraphs>73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11</cp:revision>
  <dcterms:created xsi:type="dcterms:W3CDTF">2017-05-02T22:29:00Z</dcterms:created>
  <dcterms:modified xsi:type="dcterms:W3CDTF">2017-08-10T06:15:00Z</dcterms:modified>
</cp:coreProperties>
</file>